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2A3EE" w14:textId="77777777" w:rsidR="00495BD5" w:rsidRDefault="0006562F">
      <w:r>
        <w:t>CHAPTER VII Financial Report</w:t>
      </w:r>
    </w:p>
    <w:p w14:paraId="5057AE69" w14:textId="77777777" w:rsidR="00495BD5" w:rsidRDefault="0006562F">
      <w:r>
        <w:t>TOPIC Special Confidential Report</w:t>
      </w:r>
    </w:p>
    <w:p w14:paraId="4ECAE0E3" w14:textId="77777777" w:rsidR="00495BD5" w:rsidRDefault="00495BD5"/>
    <w:p w14:paraId="58225023" w14:textId="77777777" w:rsidR="00495BD5" w:rsidRDefault="0006562F">
      <w:r>
        <w:t>SECTION 3</w:t>
      </w:r>
    </w:p>
    <w:p w14:paraId="3769293B" w14:textId="77777777" w:rsidR="00495BD5" w:rsidRDefault="00495BD5"/>
    <w:p w14:paraId="585F8018" w14:textId="77777777" w:rsidR="00495BD5" w:rsidRDefault="0006562F">
      <w:r>
        <w:t>3.  Special Confidential Report</w:t>
      </w:r>
    </w:p>
    <w:p w14:paraId="62C1F361" w14:textId="77777777" w:rsidR="00495BD5" w:rsidRDefault="00495BD5"/>
    <w:p w14:paraId="45A2C833" w14:textId="77777777" w:rsidR="00495BD5" w:rsidRDefault="0006562F">
      <w:pPr>
        <w:pStyle w:val="Heading4"/>
      </w:pPr>
      <w:r>
        <w:t xml:space="preserve">Auditor’s Responsibility for the Detection of Errors, </w:t>
      </w:r>
      <w:proofErr w:type="gramStart"/>
      <w:r>
        <w:t>Irregularities</w:t>
      </w:r>
      <w:proofErr w:type="gramEnd"/>
      <w:r>
        <w:t xml:space="preserve"> and Illegal Acts</w:t>
      </w:r>
    </w:p>
    <w:p w14:paraId="10E71EF4" w14:textId="77777777" w:rsidR="00495BD5" w:rsidRDefault="00495BD5"/>
    <w:p w14:paraId="0D9B22A0" w14:textId="307D2AFA" w:rsidR="00495BD5" w:rsidRDefault="0006562F">
      <w:r>
        <w:t>Under generally accepted auditing standards, the independent auditor has the responsibility, within the inherent limitations of the auditing process to search for errors or irregularities that would have a material effect on the financial statements.  The auditor should plan and perform his examination with an attitude of professional skepticism, recognizing that the application of his auditing procedures may produce evidential matter indicating the possibility of errors, irregularities, or illegal acts.  The auditor’s examination however is not primarily or specifically designed, and cannot be relied upon to disclose defalcations and other irregularities, although their discovery may result.</w:t>
      </w:r>
    </w:p>
    <w:p w14:paraId="138C1F82" w14:textId="77777777" w:rsidR="00495BD5" w:rsidRDefault="00495BD5"/>
    <w:p w14:paraId="01A1675E" w14:textId="77777777" w:rsidR="00495BD5" w:rsidRDefault="0006562F">
      <w:r>
        <w:t>If the independent auditor’s examination causes him to believe that irregularities or other illegal acts have occurred, he should immediately notify the Division of Local Government Services (DLGS) by means of a special Confidential Report exhibited below.</w:t>
      </w:r>
    </w:p>
    <w:p w14:paraId="280729E9" w14:textId="77777777" w:rsidR="00495BD5" w:rsidRDefault="00495BD5"/>
    <w:p w14:paraId="35DFA24B" w14:textId="77777777" w:rsidR="00495BD5" w:rsidRDefault="0006562F">
      <w:pPr>
        <w:pStyle w:val="Heading4"/>
      </w:pPr>
      <w:r>
        <w:t>Report Format</w:t>
      </w:r>
    </w:p>
    <w:p w14:paraId="5F61E3A2" w14:textId="77777777" w:rsidR="00495BD5" w:rsidRDefault="00495BD5"/>
    <w:p w14:paraId="4966B1D7" w14:textId="77777777" w:rsidR="00495BD5" w:rsidRDefault="0006562F">
      <w:r>
        <w:t>Confidential report blanks are in triplicates; one for filing with the DCA, one copy for filing with the Authority, and the third copy for the auditor’s files.  Blanks can be procured upon request from the DCA and are prepared as follows:</w:t>
      </w:r>
    </w:p>
    <w:p w14:paraId="03C165D8" w14:textId="77777777" w:rsidR="00495BD5" w:rsidRDefault="00495BD5"/>
    <w:p w14:paraId="2D6CAFB0" w14:textId="77777777" w:rsidR="00495BD5" w:rsidRDefault="0006562F">
      <w:r>
        <w:rPr>
          <w:u w:val="single"/>
        </w:rPr>
        <w:t>Section 1</w:t>
      </w:r>
      <w:r>
        <w:t>:</w:t>
      </w:r>
    </w:p>
    <w:p w14:paraId="3D9CD0D3" w14:textId="77777777" w:rsidR="00495BD5" w:rsidRDefault="00495BD5"/>
    <w:p w14:paraId="4403F8FB" w14:textId="77777777" w:rsidR="00495BD5" w:rsidRDefault="0006562F">
      <w:r>
        <w:t xml:space="preserve">This is a preliminary report and must be filed with the DCA within forty- eight hours after the discovery of any irregularity or shortage regardless of </w:t>
      </w:r>
      <w:proofErr w:type="gramStart"/>
      <w:r>
        <w:t>whether or not</w:t>
      </w:r>
      <w:proofErr w:type="gramEnd"/>
      <w:r>
        <w:t xml:space="preserve"> the facts have been definitely established.</w:t>
      </w:r>
    </w:p>
    <w:p w14:paraId="67739637" w14:textId="77777777" w:rsidR="00495BD5" w:rsidRDefault="00495BD5"/>
    <w:p w14:paraId="58569E6F" w14:textId="77777777" w:rsidR="00495BD5" w:rsidRDefault="0006562F">
      <w:pPr>
        <w:rPr>
          <w:u w:val="single"/>
        </w:rPr>
      </w:pPr>
      <w:r>
        <w:rPr>
          <w:u w:val="single"/>
        </w:rPr>
        <w:t>Section 2:</w:t>
      </w:r>
    </w:p>
    <w:p w14:paraId="0E08FC18" w14:textId="77777777" w:rsidR="00495BD5" w:rsidRDefault="00495BD5"/>
    <w:p w14:paraId="09BBCA30" w14:textId="77777777" w:rsidR="00495BD5" w:rsidRDefault="0006562F">
      <w:r>
        <w:t xml:space="preserve">Must be filed immediately after the auditor has completed his work or after he has completed his preliminary work to a point where he can make a fair determination as to the amount involved.  The auditor must file supplements or preliminary reports from </w:t>
      </w:r>
      <w:proofErr w:type="gramStart"/>
      <w:r>
        <w:t>time  to</w:t>
      </w:r>
      <w:proofErr w:type="gramEnd"/>
      <w:r>
        <w:t xml:space="preserve"> time pending the filing of Section 3 in completed form.</w:t>
      </w:r>
    </w:p>
    <w:p w14:paraId="04484006" w14:textId="77777777" w:rsidR="00495BD5" w:rsidRDefault="00495BD5"/>
    <w:p w14:paraId="62CCDC93" w14:textId="77777777" w:rsidR="00495BD5" w:rsidRDefault="0006562F">
      <w:pPr>
        <w:rPr>
          <w:u w:val="single"/>
        </w:rPr>
      </w:pPr>
      <w:r>
        <w:rPr>
          <w:u w:val="single"/>
        </w:rPr>
        <w:t>Section 3:</w:t>
      </w:r>
    </w:p>
    <w:p w14:paraId="6836EEA8" w14:textId="77777777" w:rsidR="00495BD5" w:rsidRDefault="00495BD5"/>
    <w:p w14:paraId="1E6E9B85" w14:textId="77777777" w:rsidR="00495BD5" w:rsidRDefault="0006562F">
      <w:r>
        <w:t>Must be filed upon final disposition of the case.</w:t>
      </w:r>
    </w:p>
    <w:p w14:paraId="1450F3CB" w14:textId="77777777" w:rsidR="00495BD5" w:rsidRDefault="00495BD5"/>
    <w:p w14:paraId="00A56840" w14:textId="77777777" w:rsidR="00495BD5" w:rsidRDefault="0006562F">
      <w:r>
        <w:lastRenderedPageBreak/>
        <w:t>In connection with every shortage, there must be an immediate written report to:</w:t>
      </w:r>
    </w:p>
    <w:p w14:paraId="649D06E3" w14:textId="77777777" w:rsidR="00495BD5" w:rsidRDefault="00495BD5"/>
    <w:p w14:paraId="771E0FAC" w14:textId="77777777" w:rsidR="00495BD5" w:rsidRDefault="0006562F">
      <w:r>
        <w:t>The Director, New Jersey Division of Local Government Services.</w:t>
      </w:r>
    </w:p>
    <w:p w14:paraId="574C43A7" w14:textId="77777777" w:rsidR="00495BD5" w:rsidRDefault="0006562F">
      <w:r>
        <w:t>The Chairman of the Authority’s governing body.</w:t>
      </w:r>
    </w:p>
    <w:p w14:paraId="23CC3569" w14:textId="77777777" w:rsidR="00495BD5" w:rsidRDefault="00495BD5"/>
    <w:p w14:paraId="6C29CB84" w14:textId="77777777" w:rsidR="00495BD5" w:rsidRDefault="0006562F">
      <w:r>
        <w:t>The governing body should be advised to make an immediate report to the bonding company upon presentation of the preliminary report of the auditor.</w:t>
      </w:r>
    </w:p>
    <w:p w14:paraId="1A718702" w14:textId="77777777" w:rsidR="00495BD5" w:rsidRDefault="00495BD5"/>
    <w:p w14:paraId="10551B8A" w14:textId="77777777" w:rsidR="00495BD5" w:rsidRDefault="0006562F">
      <w:r>
        <w:t xml:space="preserve">It is the duty of the governing body to report every shortage or irregularity involving public moneys to the prosecutor.  The Director is not a prosecuting officer.  However, if the governing body does not forthwith report such shortage or irregularity it becomes the duty of the Director to make a report to the prosecutor.  The accountant must follow up on these matters in </w:t>
      </w:r>
      <w:proofErr w:type="gramStart"/>
      <w:r>
        <w:t>each and every</w:t>
      </w:r>
      <w:proofErr w:type="gramEnd"/>
      <w:r>
        <w:t xml:space="preserve"> instance and keep this Division informed as to progress and procedure.</w:t>
      </w:r>
    </w:p>
    <w:p w14:paraId="2C0E3F5F" w14:textId="77777777" w:rsidR="00495BD5" w:rsidRDefault="00495BD5"/>
    <w:p w14:paraId="39A1E8DE" w14:textId="77777777" w:rsidR="00495BD5" w:rsidRDefault="0006562F">
      <w:r>
        <w:t>An example of a special confidential report form follows:</w:t>
      </w:r>
    </w:p>
    <w:p w14:paraId="136F5FD2" w14:textId="77777777" w:rsidR="00495BD5" w:rsidRDefault="00495BD5"/>
    <w:p w14:paraId="32BBC698" w14:textId="77777777" w:rsidR="00495BD5" w:rsidRDefault="0006562F">
      <w:r>
        <w:t>NOTE:  FILE ONE COPY WITH THE NEW JERSEY DIVISION OF LOCAL GOVERNMENT SERVICES, AND WHERE A SHORTAGE IS INVOLVED, ONE COPY WITH THE GOVERNING BODY OF THE AUTHORITY.</w:t>
      </w:r>
    </w:p>
    <w:p w14:paraId="68BE7DBF" w14:textId="77777777" w:rsidR="00495BD5" w:rsidRDefault="00495BD5"/>
    <w:p w14:paraId="6EEB01FE" w14:textId="77777777" w:rsidR="00495BD5" w:rsidRDefault="0006562F">
      <w:r>
        <w:t xml:space="preserve">AUTHORITY </w:t>
      </w:r>
      <w:proofErr w:type="gramStart"/>
      <w:r>
        <w:t>NAME  _</w:t>
      </w:r>
      <w:proofErr w:type="gramEnd"/>
      <w:r>
        <w:t>_______________________________________________________________</w:t>
      </w:r>
    </w:p>
    <w:p w14:paraId="48B865E8" w14:textId="77777777" w:rsidR="00495BD5" w:rsidRDefault="00495BD5"/>
    <w:p w14:paraId="652A6034" w14:textId="77777777" w:rsidR="00495BD5" w:rsidRDefault="00495BD5"/>
    <w:p w14:paraId="25B98C73" w14:textId="77777777" w:rsidR="00495BD5" w:rsidRDefault="0006562F">
      <w:proofErr w:type="gramStart"/>
      <w:r>
        <w:t>LOCATION  _</w:t>
      </w:r>
      <w:proofErr w:type="gramEnd"/>
      <w:r>
        <w:t>_____________________________________________________________________</w:t>
      </w:r>
    </w:p>
    <w:p w14:paraId="5A4DDE49" w14:textId="77777777" w:rsidR="00495BD5" w:rsidRDefault="00495BD5"/>
    <w:p w14:paraId="78556D6F" w14:textId="77777777" w:rsidR="00495BD5" w:rsidRDefault="0006562F">
      <w:r>
        <w:t>SPECIAL CONFIDENTIAL REPORT--SECTION 1, PAGE 1</w:t>
      </w:r>
    </w:p>
    <w:p w14:paraId="00543024" w14:textId="77777777" w:rsidR="00495BD5" w:rsidRDefault="00495BD5"/>
    <w:p w14:paraId="38C78F73" w14:textId="77777777" w:rsidR="00495BD5" w:rsidRDefault="00495BD5"/>
    <w:p w14:paraId="5AD6F55C" w14:textId="77777777" w:rsidR="00495BD5" w:rsidRDefault="0006562F">
      <w:r>
        <w:t>(Preliminary report to be filed within forty-eight hours after discovery)</w:t>
      </w:r>
    </w:p>
    <w:p w14:paraId="038FB6B3" w14:textId="77777777" w:rsidR="00495BD5" w:rsidRDefault="00495BD5">
      <w:pPr>
        <w:rPr>
          <w:rStyle w:val="nonproportionaltextfont"/>
          <w:rFonts w:ascii="Times New Roman" w:hAnsi="Times New Roman"/>
          <w:sz w:val="24"/>
        </w:rPr>
      </w:pPr>
    </w:p>
    <w:p w14:paraId="3B609033" w14:textId="77777777" w:rsidR="00495BD5" w:rsidRDefault="0006562F">
      <w:pPr>
        <w:rPr>
          <w:rStyle w:val="nonproportionaltextfont"/>
          <w:rFonts w:ascii="Times New Roman" w:hAnsi="Times New Roman"/>
          <w:sz w:val="24"/>
        </w:rPr>
      </w:pPr>
      <w:r>
        <w:rPr>
          <w:rStyle w:val="nonproportionaltextfont"/>
          <w:rFonts w:ascii="Times New Roman" w:hAnsi="Times New Roman"/>
          <w:sz w:val="24"/>
        </w:rPr>
        <w:t>1.</w:t>
      </w:r>
      <w:r>
        <w:rPr>
          <w:rStyle w:val="nonproportionaltextfont"/>
          <w:rFonts w:ascii="Times New Roman" w:hAnsi="Times New Roman"/>
          <w:sz w:val="24"/>
        </w:rPr>
        <w:tab/>
        <w:t>OFFICIAL</w:t>
      </w:r>
    </w:p>
    <w:p w14:paraId="0288BD96" w14:textId="77777777" w:rsidR="00495BD5" w:rsidRDefault="0006562F">
      <w:pPr>
        <w:numPr>
          <w:ilvl w:val="0"/>
          <w:numId w:val="3"/>
        </w:numPr>
        <w:rPr>
          <w:rStyle w:val="nonproportionaltextfont"/>
          <w:rFonts w:ascii="Times New Roman" w:hAnsi="Times New Roman"/>
          <w:sz w:val="24"/>
        </w:rPr>
      </w:pPr>
      <w:r>
        <w:rPr>
          <w:rStyle w:val="nonproportionaltextfont"/>
          <w:rFonts w:ascii="Times New Roman" w:hAnsi="Times New Roman"/>
          <w:sz w:val="24"/>
        </w:rPr>
        <w:t>Name and title</w:t>
      </w:r>
    </w:p>
    <w:p w14:paraId="52DDDACA" w14:textId="77777777" w:rsidR="00495BD5" w:rsidRDefault="0006562F">
      <w:pPr>
        <w:numPr>
          <w:ilvl w:val="0"/>
          <w:numId w:val="3"/>
        </w:numPr>
        <w:rPr>
          <w:rStyle w:val="nonproportionaltextfont"/>
          <w:rFonts w:ascii="Times New Roman" w:hAnsi="Times New Roman"/>
          <w:sz w:val="24"/>
          <w:szCs w:val="24"/>
        </w:rPr>
      </w:pPr>
      <w:r>
        <w:rPr>
          <w:rStyle w:val="nonproportionaltextfont"/>
          <w:rFonts w:ascii="Times New Roman" w:hAnsi="Times New Roman"/>
          <w:sz w:val="24"/>
        </w:rPr>
        <w:t>Length of service</w:t>
      </w:r>
    </w:p>
    <w:p w14:paraId="241F532D" w14:textId="77777777" w:rsidR="00495BD5" w:rsidRDefault="0006562F">
      <w:pPr>
        <w:numPr>
          <w:ilvl w:val="0"/>
          <w:numId w:val="3"/>
        </w:numPr>
        <w:rPr>
          <w:rStyle w:val="nonproportionaltextfont"/>
          <w:rFonts w:ascii="Times New Roman" w:hAnsi="Times New Roman"/>
          <w:sz w:val="24"/>
          <w:szCs w:val="24"/>
        </w:rPr>
      </w:pPr>
      <w:r>
        <w:rPr>
          <w:rStyle w:val="nonproportionaltextfont"/>
          <w:rFonts w:ascii="Times New Roman" w:hAnsi="Times New Roman"/>
          <w:sz w:val="24"/>
        </w:rPr>
        <w:t>Name of other persons working in, or having access to same office</w:t>
      </w:r>
    </w:p>
    <w:p w14:paraId="60C69D05" w14:textId="3C8D8DA4" w:rsidR="00495BD5" w:rsidRDefault="0006562F">
      <w:pPr>
        <w:numPr>
          <w:ilvl w:val="0"/>
          <w:numId w:val="3"/>
        </w:numPr>
        <w:rPr>
          <w:rStyle w:val="nonproportionaltextfont"/>
          <w:rFonts w:ascii="Times New Roman" w:hAnsi="Times New Roman"/>
          <w:sz w:val="24"/>
          <w:szCs w:val="24"/>
        </w:rPr>
      </w:pPr>
      <w:r>
        <w:rPr>
          <w:rStyle w:val="nonproportionaltextfont"/>
          <w:rFonts w:ascii="Times New Roman" w:hAnsi="Times New Roman"/>
          <w:sz w:val="24"/>
        </w:rPr>
        <w:t>Duties of persons referred to in (c)</w:t>
      </w:r>
    </w:p>
    <w:p w14:paraId="3E82A115" w14:textId="77777777" w:rsidR="00495BD5" w:rsidRDefault="00495BD5">
      <w:pPr>
        <w:rPr>
          <w:rStyle w:val="nonproportionaltextfont"/>
          <w:rFonts w:ascii="Times New Roman" w:hAnsi="Times New Roman"/>
          <w:sz w:val="24"/>
        </w:rPr>
      </w:pPr>
    </w:p>
    <w:p w14:paraId="346A7B6C" w14:textId="77777777" w:rsidR="00495BD5" w:rsidRDefault="0006562F">
      <w:pPr>
        <w:rPr>
          <w:rStyle w:val="nonproportionaltextfont"/>
          <w:rFonts w:ascii="Times New Roman" w:hAnsi="Times New Roman"/>
          <w:sz w:val="24"/>
        </w:rPr>
      </w:pPr>
      <w:r>
        <w:rPr>
          <w:rStyle w:val="nonproportionaltextfont"/>
          <w:rFonts w:ascii="Times New Roman" w:hAnsi="Times New Roman"/>
          <w:sz w:val="24"/>
        </w:rPr>
        <w:t>2.</w:t>
      </w:r>
      <w:r>
        <w:rPr>
          <w:rStyle w:val="nonproportionaltextfont"/>
          <w:rFonts w:ascii="Times New Roman" w:hAnsi="Times New Roman"/>
          <w:sz w:val="24"/>
        </w:rPr>
        <w:tab/>
        <w:t>AMOUNT INVOLVED</w:t>
      </w:r>
      <w:r>
        <w:rPr>
          <w:rStyle w:val="nonproportionaltextfont"/>
          <w:rFonts w:ascii="Times New Roman" w:hAnsi="Times New Roman"/>
          <w:sz w:val="24"/>
        </w:rPr>
        <w:tab/>
      </w:r>
      <w:r>
        <w:rPr>
          <w:rStyle w:val="nonproportionaltextfont"/>
          <w:rFonts w:ascii="Times New Roman" w:hAnsi="Times New Roman"/>
          <w:sz w:val="24"/>
        </w:rPr>
        <w:tab/>
      </w:r>
      <w:r>
        <w:rPr>
          <w:rStyle w:val="nonproportionaltextfont"/>
          <w:rFonts w:ascii="Times New Roman" w:hAnsi="Times New Roman"/>
          <w:sz w:val="24"/>
        </w:rPr>
        <w:tab/>
        <w:t>$___________</w:t>
      </w:r>
    </w:p>
    <w:p w14:paraId="740D9B13" w14:textId="77777777" w:rsidR="00495BD5" w:rsidRDefault="00495BD5">
      <w:pPr>
        <w:rPr>
          <w:rStyle w:val="nonproportionaltextfont"/>
          <w:rFonts w:ascii="Times New Roman" w:hAnsi="Times New Roman"/>
          <w:sz w:val="24"/>
        </w:rPr>
      </w:pPr>
    </w:p>
    <w:p w14:paraId="490314A0" w14:textId="77777777" w:rsidR="00495BD5" w:rsidRDefault="0006562F">
      <w:pPr>
        <w:pStyle w:val="BodyTextIndent"/>
        <w:rPr>
          <w:rStyle w:val="nonproportionaltextfont"/>
          <w:rFonts w:ascii="Times New Roman" w:hAnsi="Times New Roman"/>
          <w:sz w:val="24"/>
        </w:rPr>
      </w:pPr>
      <w:r>
        <w:rPr>
          <w:rStyle w:val="nonproportionaltextfont"/>
          <w:rFonts w:ascii="Times New Roman" w:hAnsi="Times New Roman"/>
          <w:sz w:val="24"/>
        </w:rPr>
        <w:t>(If amount involved is not definitely known, so state, but give known amounts and facts as determined to date.  Render supplemental reports of findings from time to time, and give final report in Section 2.)</w:t>
      </w:r>
    </w:p>
    <w:p w14:paraId="163B072F" w14:textId="77777777" w:rsidR="00495BD5" w:rsidRDefault="00495BD5">
      <w:pPr>
        <w:rPr>
          <w:rStyle w:val="nonproportionaltextfont"/>
          <w:rFonts w:ascii="Times New Roman" w:hAnsi="Times New Roman"/>
          <w:sz w:val="24"/>
        </w:rPr>
      </w:pPr>
    </w:p>
    <w:p w14:paraId="470BB26E" w14:textId="77777777" w:rsidR="00725BA1" w:rsidRDefault="00725BA1">
      <w:pPr>
        <w:rPr>
          <w:rStyle w:val="nonproportionaltextfont"/>
          <w:rFonts w:ascii="Times New Roman" w:hAnsi="Times New Roman"/>
          <w:sz w:val="24"/>
        </w:rPr>
      </w:pPr>
    </w:p>
    <w:p w14:paraId="718F4D5E" w14:textId="301BE958" w:rsidR="00495BD5" w:rsidRDefault="0006562F">
      <w:pPr>
        <w:rPr>
          <w:rStyle w:val="nonproportionaltextfont"/>
          <w:rFonts w:ascii="Times New Roman" w:hAnsi="Times New Roman"/>
          <w:sz w:val="24"/>
        </w:rPr>
      </w:pPr>
      <w:r>
        <w:rPr>
          <w:rStyle w:val="nonproportionaltextfont"/>
          <w:rFonts w:ascii="Times New Roman" w:hAnsi="Times New Roman"/>
          <w:sz w:val="24"/>
        </w:rPr>
        <w:lastRenderedPageBreak/>
        <w:t>3.</w:t>
      </w:r>
      <w:r w:rsidR="00671382">
        <w:rPr>
          <w:rStyle w:val="nonproportionaltextfont"/>
          <w:rFonts w:ascii="Times New Roman" w:hAnsi="Times New Roman"/>
          <w:sz w:val="24"/>
        </w:rPr>
        <w:t xml:space="preserve">    </w:t>
      </w:r>
      <w:r>
        <w:rPr>
          <w:rStyle w:val="nonproportionaltextfont"/>
          <w:rFonts w:ascii="Times New Roman" w:hAnsi="Times New Roman"/>
          <w:sz w:val="24"/>
        </w:rPr>
        <w:t>DISCOVERY</w:t>
      </w:r>
    </w:p>
    <w:p w14:paraId="2198114D" w14:textId="77777777" w:rsidR="00495BD5" w:rsidRDefault="0006562F">
      <w:pPr>
        <w:numPr>
          <w:ilvl w:val="0"/>
          <w:numId w:val="4"/>
        </w:numPr>
        <w:rPr>
          <w:rStyle w:val="nonproportionaltextfont"/>
          <w:rFonts w:ascii="Times New Roman" w:hAnsi="Times New Roman"/>
          <w:sz w:val="24"/>
        </w:rPr>
      </w:pPr>
      <w:r>
        <w:rPr>
          <w:rStyle w:val="nonproportionaltextfont"/>
          <w:rFonts w:ascii="Times New Roman" w:hAnsi="Times New Roman"/>
          <w:sz w:val="24"/>
        </w:rPr>
        <w:t>Date</w:t>
      </w:r>
    </w:p>
    <w:p w14:paraId="61DC7E14" w14:textId="77777777" w:rsidR="00495BD5" w:rsidRDefault="0006562F">
      <w:pPr>
        <w:numPr>
          <w:ilvl w:val="0"/>
          <w:numId w:val="4"/>
        </w:numPr>
        <w:rPr>
          <w:rStyle w:val="nonproportionaltextfont"/>
          <w:rFonts w:ascii="Times New Roman" w:hAnsi="Times New Roman"/>
          <w:sz w:val="24"/>
          <w:szCs w:val="24"/>
        </w:rPr>
      </w:pPr>
      <w:r>
        <w:rPr>
          <w:rStyle w:val="nonproportionaltextfont"/>
          <w:rFonts w:ascii="Times New Roman" w:hAnsi="Times New Roman"/>
          <w:sz w:val="24"/>
        </w:rPr>
        <w:t xml:space="preserve">Facts and circumstances leading to </w:t>
      </w:r>
      <w:proofErr w:type="gramStart"/>
      <w:r>
        <w:rPr>
          <w:rStyle w:val="nonproportionaltextfont"/>
          <w:rFonts w:ascii="Times New Roman" w:hAnsi="Times New Roman"/>
          <w:sz w:val="24"/>
        </w:rPr>
        <w:t>discovery</w:t>
      </w:r>
      <w:proofErr w:type="gramEnd"/>
    </w:p>
    <w:p w14:paraId="62DDAD90" w14:textId="77777777" w:rsidR="00495BD5" w:rsidRDefault="00495BD5">
      <w:pPr>
        <w:rPr>
          <w:rStyle w:val="nonproportionaltextfont"/>
          <w:rFonts w:ascii="Times New Roman" w:hAnsi="Times New Roman"/>
          <w:sz w:val="24"/>
        </w:rPr>
      </w:pPr>
    </w:p>
    <w:p w14:paraId="6D586785" w14:textId="77777777" w:rsidR="00495BD5" w:rsidRDefault="0006562F">
      <w:r>
        <w:t>SPECIAL CONFIDENTIAL REPORT--SECTION 1, PAGE 2</w:t>
      </w:r>
    </w:p>
    <w:p w14:paraId="73883CF8" w14:textId="77777777" w:rsidR="00495BD5" w:rsidRDefault="00495BD5"/>
    <w:p w14:paraId="4C97E669" w14:textId="77777777" w:rsidR="00495BD5" w:rsidRDefault="0006562F">
      <w:r>
        <w:t xml:space="preserve">AUTHORITY </w:t>
      </w:r>
      <w:proofErr w:type="gramStart"/>
      <w:r>
        <w:t>NAME  _</w:t>
      </w:r>
      <w:proofErr w:type="gramEnd"/>
      <w:r>
        <w:t>_______________________________________________________________</w:t>
      </w:r>
    </w:p>
    <w:p w14:paraId="7A6F2EC5" w14:textId="77777777" w:rsidR="00495BD5" w:rsidRDefault="00495BD5"/>
    <w:p w14:paraId="16623999" w14:textId="77777777" w:rsidR="00495BD5" w:rsidRDefault="0006562F">
      <w:pPr>
        <w:rPr>
          <w:rStyle w:val="nonproportionaltextfont"/>
          <w:rFonts w:ascii="Times New Roman" w:hAnsi="Times New Roman"/>
          <w:sz w:val="24"/>
        </w:rPr>
      </w:pPr>
      <w:r>
        <w:rPr>
          <w:rStyle w:val="nonproportionaltextfont"/>
          <w:rFonts w:ascii="Times New Roman" w:hAnsi="Times New Roman"/>
          <w:sz w:val="24"/>
        </w:rPr>
        <w:t>4.    SURETY BONDS</w:t>
      </w:r>
    </w:p>
    <w:p w14:paraId="51486A23" w14:textId="77777777" w:rsidR="00495BD5" w:rsidRDefault="00495BD5">
      <w:pPr>
        <w:rPr>
          <w:rStyle w:val="nonproportionaltextfont"/>
          <w:rFonts w:ascii="Times New Roman" w:hAnsi="Times New Roman"/>
          <w:sz w:val="16"/>
        </w:rPr>
      </w:pPr>
    </w:p>
    <w:p w14:paraId="621CAC76" w14:textId="77777777" w:rsidR="00495BD5" w:rsidRDefault="0006562F">
      <w:pPr>
        <w:rPr>
          <w:rStyle w:val="nonproportionaltextfont"/>
          <w:rFonts w:ascii="Times New Roman" w:hAnsi="Times New Roman"/>
          <w:sz w:val="24"/>
        </w:rPr>
      </w:pPr>
      <w:r>
        <w:rPr>
          <w:rStyle w:val="nonproportionaltextfont"/>
          <w:rFonts w:ascii="Times New Roman" w:hAnsi="Times New Roman"/>
          <w:sz w:val="24"/>
        </w:rPr>
        <w:t>Corporate</w:t>
      </w:r>
    </w:p>
    <w:p w14:paraId="01110C5A" w14:textId="77777777" w:rsidR="00495BD5" w:rsidRDefault="0006562F">
      <w:pPr>
        <w:numPr>
          <w:ilvl w:val="0"/>
          <w:numId w:val="5"/>
        </w:numPr>
        <w:rPr>
          <w:rStyle w:val="nonproportionaltextfont"/>
          <w:rFonts w:ascii="Times New Roman" w:hAnsi="Times New Roman"/>
          <w:sz w:val="24"/>
        </w:rPr>
      </w:pPr>
      <w:r>
        <w:rPr>
          <w:rStyle w:val="nonproportionaltextfont"/>
          <w:rFonts w:ascii="Times New Roman" w:hAnsi="Times New Roman"/>
          <w:sz w:val="24"/>
        </w:rPr>
        <w:t xml:space="preserve">Amounts and company _______________________________________ </w:t>
      </w:r>
    </w:p>
    <w:p w14:paraId="0613983D" w14:textId="77777777" w:rsidR="00495BD5" w:rsidRDefault="0006562F">
      <w:pPr>
        <w:ind w:left="360"/>
        <w:rPr>
          <w:rStyle w:val="nonproportionaltextfont"/>
          <w:rFonts w:ascii="Times New Roman" w:hAnsi="Times New Roman"/>
          <w:sz w:val="24"/>
        </w:rPr>
      </w:pPr>
      <w:r>
        <w:rPr>
          <w:rStyle w:val="nonproportionaltextfont"/>
          <w:rFonts w:ascii="Times New Roman" w:hAnsi="Times New Roman"/>
          <w:sz w:val="24"/>
        </w:rPr>
        <w:t xml:space="preserve">             ___________________________________________________________ </w:t>
      </w:r>
    </w:p>
    <w:p w14:paraId="38C410D6" w14:textId="77777777" w:rsidR="00495BD5" w:rsidRDefault="0006562F">
      <w:pPr>
        <w:rPr>
          <w:szCs w:val="20"/>
        </w:rPr>
      </w:pPr>
      <w:r>
        <w:rPr>
          <w:rStyle w:val="nonproportionaltextfont"/>
          <w:rFonts w:ascii="Times New Roman" w:hAnsi="Times New Roman"/>
          <w:sz w:val="24"/>
        </w:rPr>
        <w:t xml:space="preserve">      (b)</w:t>
      </w:r>
      <w:r>
        <w:rPr>
          <w:rStyle w:val="nonproportionaltextfont"/>
          <w:rFonts w:ascii="Times New Roman" w:hAnsi="Times New Roman"/>
          <w:sz w:val="24"/>
        </w:rPr>
        <w:tab/>
        <w:t xml:space="preserve">New bond each term                                         </w:t>
      </w:r>
      <w:proofErr w:type="gramStart"/>
      <w:r>
        <w:rPr>
          <w:rStyle w:val="nonproportionaltextfont"/>
          <w:rFonts w:ascii="Times New Roman" w:hAnsi="Times New Roman"/>
          <w:sz w:val="24"/>
        </w:rPr>
        <w:t>Yes  _</w:t>
      </w:r>
      <w:proofErr w:type="gramEnd"/>
      <w:r>
        <w:rPr>
          <w:rStyle w:val="nonproportionaltextfont"/>
          <w:rFonts w:ascii="Times New Roman" w:hAnsi="Times New Roman"/>
          <w:sz w:val="24"/>
        </w:rPr>
        <w:t xml:space="preserve">__        No  ___  </w:t>
      </w:r>
      <w:r>
        <w:rPr>
          <w:szCs w:val="20"/>
        </w:rPr>
        <w:br/>
      </w:r>
      <w:r>
        <w:rPr>
          <w:rStyle w:val="nonproportionaltextfont"/>
          <w:rFonts w:ascii="Times New Roman" w:hAnsi="Times New Roman"/>
          <w:sz w:val="24"/>
        </w:rPr>
        <w:t xml:space="preserve">      (c) Continuation  certificate                                    Yes  ___        No  ___  </w:t>
      </w:r>
      <w:r>
        <w:rPr>
          <w:szCs w:val="20"/>
        </w:rPr>
        <w:br/>
      </w:r>
      <w:r>
        <w:rPr>
          <w:rStyle w:val="nonproportionaltextfont"/>
          <w:rFonts w:ascii="Times New Roman" w:hAnsi="Times New Roman"/>
          <w:sz w:val="24"/>
        </w:rPr>
        <w:t xml:space="preserve">Personal  </w:t>
      </w:r>
      <w:r>
        <w:rPr>
          <w:szCs w:val="20"/>
        </w:rPr>
        <w:br/>
      </w:r>
      <w:r>
        <w:rPr>
          <w:rStyle w:val="nonproportionaltextfont"/>
          <w:rFonts w:ascii="Times New Roman" w:hAnsi="Times New Roman"/>
          <w:sz w:val="24"/>
        </w:rPr>
        <w:t xml:space="preserve">       (d)    Name,  address  and  business  of  each  bondsman  </w:t>
      </w:r>
      <w:r>
        <w:rPr>
          <w:szCs w:val="20"/>
        </w:rPr>
        <w:br/>
      </w:r>
      <w:r>
        <w:rPr>
          <w:rStyle w:val="nonproportionaltextfont"/>
          <w:rFonts w:ascii="Times New Roman" w:hAnsi="Times New Roman"/>
          <w:sz w:val="24"/>
        </w:rPr>
        <w:t xml:space="preserve">       (e)    Amount  </w:t>
      </w:r>
      <w:r>
        <w:rPr>
          <w:szCs w:val="20"/>
        </w:rPr>
        <w:br/>
      </w:r>
    </w:p>
    <w:p w14:paraId="54C6BB50" w14:textId="77777777" w:rsidR="00495BD5" w:rsidRDefault="0006562F">
      <w:pPr>
        <w:rPr>
          <w:rStyle w:val="nonproportionaltextfont"/>
          <w:rFonts w:ascii="Times New Roman" w:hAnsi="Times New Roman"/>
          <w:sz w:val="24"/>
        </w:rPr>
      </w:pPr>
      <w:r>
        <w:rPr>
          <w:rStyle w:val="nonproportionaltextfont"/>
          <w:rFonts w:ascii="Times New Roman" w:hAnsi="Times New Roman"/>
          <w:sz w:val="24"/>
        </w:rPr>
        <w:t xml:space="preserve">5.    REPORTED TO </w:t>
      </w:r>
      <w:r>
        <w:rPr>
          <w:szCs w:val="20"/>
        </w:rPr>
        <w:br/>
      </w:r>
      <w:r>
        <w:rPr>
          <w:rStyle w:val="nonproportionaltextfont"/>
          <w:rFonts w:ascii="Times New Roman" w:hAnsi="Times New Roman"/>
          <w:sz w:val="24"/>
        </w:rPr>
        <w:t xml:space="preserve">               </w:t>
      </w:r>
      <w:proofErr w:type="gramStart"/>
      <w:r>
        <w:rPr>
          <w:rStyle w:val="nonproportionaltextfont"/>
          <w:rFonts w:ascii="Times New Roman" w:hAnsi="Times New Roman"/>
          <w:sz w:val="24"/>
        </w:rPr>
        <w:t xml:space="preserve">   (</w:t>
      </w:r>
      <w:proofErr w:type="gramEnd"/>
      <w:r>
        <w:rPr>
          <w:rStyle w:val="nonproportionaltextfont"/>
          <w:rFonts w:ascii="Times New Roman" w:hAnsi="Times New Roman"/>
          <w:sz w:val="24"/>
        </w:rPr>
        <w:t xml:space="preserve">a) Governing body </w:t>
      </w:r>
      <w:r>
        <w:rPr>
          <w:szCs w:val="20"/>
        </w:rPr>
        <w:br/>
      </w:r>
      <w:r>
        <w:rPr>
          <w:rStyle w:val="nonproportionaltextfont"/>
          <w:rFonts w:ascii="Times New Roman" w:hAnsi="Times New Roman"/>
          <w:sz w:val="24"/>
        </w:rPr>
        <w:t xml:space="preserve">                            (1)  How--written or oral</w:t>
      </w:r>
    </w:p>
    <w:p w14:paraId="670CD748" w14:textId="77777777" w:rsidR="00495BD5" w:rsidRDefault="0006562F">
      <w:pPr>
        <w:numPr>
          <w:ilvl w:val="0"/>
          <w:numId w:val="6"/>
        </w:numPr>
        <w:rPr>
          <w:rStyle w:val="nonproportionaltextfont"/>
          <w:rFonts w:ascii="Times New Roman" w:hAnsi="Times New Roman"/>
          <w:sz w:val="24"/>
        </w:rPr>
      </w:pPr>
      <w:r>
        <w:rPr>
          <w:rStyle w:val="nonproportionaltextfont"/>
          <w:rFonts w:ascii="Times New Roman" w:hAnsi="Times New Roman"/>
          <w:sz w:val="24"/>
        </w:rPr>
        <w:t>Date</w:t>
      </w:r>
    </w:p>
    <w:p w14:paraId="72ABE295" w14:textId="77777777" w:rsidR="00495BD5" w:rsidRDefault="0006562F">
      <w:pPr>
        <w:numPr>
          <w:ilvl w:val="0"/>
          <w:numId w:val="5"/>
        </w:numPr>
        <w:rPr>
          <w:rStyle w:val="nonproportionaltextfont"/>
          <w:rFonts w:ascii="Times New Roman" w:hAnsi="Times New Roman"/>
          <w:sz w:val="24"/>
          <w:szCs w:val="24"/>
        </w:rPr>
      </w:pPr>
      <w:proofErr w:type="gramStart"/>
      <w:r>
        <w:rPr>
          <w:rStyle w:val="nonproportionaltextfont"/>
          <w:rFonts w:ascii="Times New Roman" w:hAnsi="Times New Roman"/>
          <w:sz w:val="24"/>
        </w:rPr>
        <w:t>Bonding  company</w:t>
      </w:r>
      <w:proofErr w:type="gramEnd"/>
    </w:p>
    <w:p w14:paraId="472070E1" w14:textId="77777777" w:rsidR="00495BD5" w:rsidRDefault="0006562F">
      <w:pPr>
        <w:rPr>
          <w:szCs w:val="20"/>
        </w:rPr>
      </w:pPr>
      <w:r>
        <w:rPr>
          <w:rStyle w:val="nonproportionaltextfont"/>
          <w:rFonts w:ascii="Times New Roman" w:hAnsi="Times New Roman"/>
          <w:sz w:val="24"/>
        </w:rPr>
        <w:t xml:space="preserve">                            (1)  By whom  </w:t>
      </w:r>
      <w:r>
        <w:rPr>
          <w:szCs w:val="20"/>
        </w:rPr>
        <w:br/>
      </w:r>
      <w:r>
        <w:rPr>
          <w:rStyle w:val="nonproportionaltextfont"/>
          <w:rFonts w:ascii="Times New Roman" w:hAnsi="Times New Roman"/>
          <w:sz w:val="24"/>
        </w:rPr>
        <w:t xml:space="preserve">                         </w:t>
      </w:r>
      <w:proofErr w:type="gramStart"/>
      <w:r>
        <w:rPr>
          <w:rStyle w:val="nonproportionaltextfont"/>
          <w:rFonts w:ascii="Times New Roman" w:hAnsi="Times New Roman"/>
          <w:sz w:val="24"/>
        </w:rPr>
        <w:t xml:space="preserve">   (</w:t>
      </w:r>
      <w:proofErr w:type="gramEnd"/>
      <w:r>
        <w:rPr>
          <w:rStyle w:val="nonproportionaltextfont"/>
          <w:rFonts w:ascii="Times New Roman" w:hAnsi="Times New Roman"/>
          <w:sz w:val="24"/>
        </w:rPr>
        <w:t xml:space="preserve">2)  Company direct  </w:t>
      </w:r>
      <w:r>
        <w:rPr>
          <w:szCs w:val="20"/>
        </w:rPr>
        <w:br/>
      </w:r>
      <w:r>
        <w:rPr>
          <w:rStyle w:val="nonproportionaltextfont"/>
          <w:rFonts w:ascii="Times New Roman" w:hAnsi="Times New Roman"/>
          <w:sz w:val="24"/>
        </w:rPr>
        <w:t xml:space="preserve">                            (3)  Agent of company  </w:t>
      </w:r>
      <w:r>
        <w:rPr>
          <w:szCs w:val="20"/>
        </w:rPr>
        <w:br/>
      </w:r>
      <w:r>
        <w:rPr>
          <w:rStyle w:val="nonproportionaltextfont"/>
          <w:rFonts w:ascii="Times New Roman" w:hAnsi="Times New Roman"/>
          <w:sz w:val="24"/>
        </w:rPr>
        <w:t xml:space="preserve">                            (4)  How--written or oral  </w:t>
      </w:r>
      <w:r>
        <w:rPr>
          <w:szCs w:val="20"/>
        </w:rPr>
        <w:br/>
      </w:r>
      <w:r>
        <w:rPr>
          <w:rStyle w:val="nonproportionaltextfont"/>
          <w:rFonts w:ascii="Times New Roman" w:hAnsi="Times New Roman"/>
          <w:sz w:val="24"/>
        </w:rPr>
        <w:t xml:space="preserve">                            (5)  Date  </w:t>
      </w:r>
      <w:r>
        <w:rPr>
          <w:szCs w:val="20"/>
        </w:rPr>
        <w:br/>
      </w:r>
      <w:r>
        <w:rPr>
          <w:rStyle w:val="nonproportionaltextfont"/>
          <w:rFonts w:ascii="Times New Roman" w:hAnsi="Times New Roman"/>
          <w:sz w:val="24"/>
        </w:rPr>
        <w:t xml:space="preserve">                  (c)    Prosecutor  </w:t>
      </w:r>
      <w:r>
        <w:rPr>
          <w:szCs w:val="20"/>
        </w:rPr>
        <w:br/>
      </w:r>
      <w:r>
        <w:rPr>
          <w:rStyle w:val="nonproportionaltextfont"/>
          <w:rFonts w:ascii="Times New Roman" w:hAnsi="Times New Roman"/>
          <w:sz w:val="24"/>
        </w:rPr>
        <w:t xml:space="preserve">                            (1)  By whom  </w:t>
      </w:r>
      <w:r>
        <w:rPr>
          <w:szCs w:val="20"/>
        </w:rPr>
        <w:br/>
      </w:r>
      <w:r>
        <w:rPr>
          <w:rStyle w:val="nonproportionaltextfont"/>
          <w:rFonts w:ascii="Times New Roman" w:hAnsi="Times New Roman"/>
          <w:sz w:val="24"/>
        </w:rPr>
        <w:t xml:space="preserve">                            (2)  How--written or oral  </w:t>
      </w:r>
      <w:r>
        <w:rPr>
          <w:szCs w:val="20"/>
        </w:rPr>
        <w:br/>
      </w:r>
      <w:r>
        <w:rPr>
          <w:rStyle w:val="nonproportionaltextfont"/>
          <w:rFonts w:ascii="Times New Roman" w:hAnsi="Times New Roman"/>
          <w:sz w:val="24"/>
        </w:rPr>
        <w:t xml:space="preserve">                            (3)  Date  </w:t>
      </w:r>
      <w:r>
        <w:rPr>
          <w:szCs w:val="20"/>
        </w:rPr>
        <w:br/>
      </w:r>
    </w:p>
    <w:p w14:paraId="4297403B" w14:textId="219B4174" w:rsidR="00495BD5" w:rsidRDefault="0006562F">
      <w:pPr>
        <w:rPr>
          <w:rStyle w:val="nonproportionaltextfont"/>
          <w:rFonts w:ascii="Times New Roman" w:hAnsi="Times New Roman"/>
          <w:sz w:val="24"/>
        </w:rPr>
      </w:pPr>
      <w:proofErr w:type="gramStart"/>
      <w:r>
        <w:rPr>
          <w:rStyle w:val="nonproportionaltextfont"/>
          <w:rFonts w:ascii="Times New Roman" w:hAnsi="Times New Roman"/>
          <w:sz w:val="24"/>
        </w:rPr>
        <w:t>Date  _</w:t>
      </w:r>
      <w:proofErr w:type="gramEnd"/>
      <w:r>
        <w:rPr>
          <w:rStyle w:val="nonproportionaltextfont"/>
          <w:rFonts w:ascii="Times New Roman" w:hAnsi="Times New Roman"/>
          <w:sz w:val="24"/>
        </w:rPr>
        <w:t xml:space="preserve">________  </w:t>
      </w:r>
      <w:r w:rsidR="009F286C">
        <w:rPr>
          <w:rStyle w:val="nonproportionaltextfont"/>
          <w:rFonts w:ascii="Times New Roman" w:hAnsi="Times New Roman"/>
          <w:sz w:val="24"/>
        </w:rPr>
        <w:t>__</w:t>
      </w:r>
      <w:r>
        <w:rPr>
          <w:rStyle w:val="nonproportionaltextfont"/>
          <w:rFonts w:ascii="Times New Roman" w:hAnsi="Times New Roman"/>
          <w:sz w:val="24"/>
        </w:rPr>
        <w:t xml:space="preserve">___                                    SIGNED  _____________________________  </w:t>
      </w:r>
      <w:r>
        <w:rPr>
          <w:szCs w:val="20"/>
        </w:rPr>
        <w:br/>
      </w:r>
      <w:r>
        <w:rPr>
          <w:rStyle w:val="nonproportionaltextfont"/>
          <w:rFonts w:ascii="Times New Roman" w:hAnsi="Times New Roman"/>
          <w:sz w:val="24"/>
        </w:rPr>
        <w:t xml:space="preserve">                                                                                Registered  Municipal  Accountant  </w:t>
      </w:r>
      <w:r>
        <w:rPr>
          <w:szCs w:val="20"/>
        </w:rPr>
        <w:br/>
      </w:r>
      <w:r>
        <w:rPr>
          <w:rStyle w:val="nonproportionaltextfont"/>
          <w:rFonts w:ascii="Times New Roman" w:hAnsi="Times New Roman"/>
          <w:sz w:val="24"/>
        </w:rPr>
        <w:t xml:space="preserve">                                                                                and/or  Certified  Public  Accountant  </w:t>
      </w:r>
      <w:r>
        <w:rPr>
          <w:szCs w:val="20"/>
        </w:rPr>
        <w:br/>
      </w:r>
    </w:p>
    <w:p w14:paraId="3F87DEC4" w14:textId="77777777" w:rsidR="00495BD5" w:rsidRDefault="00495BD5"/>
    <w:p w14:paraId="5A79DC0B" w14:textId="77777777" w:rsidR="00495BD5" w:rsidRDefault="0006562F">
      <w:r>
        <w:t>SPECIAL CONFIDENTIAL REPORT--SECTION 2, PAGE 3</w:t>
      </w:r>
    </w:p>
    <w:p w14:paraId="0FFB7FD8" w14:textId="77777777" w:rsidR="00495BD5" w:rsidRDefault="00495BD5"/>
    <w:p w14:paraId="3E643FE2" w14:textId="77777777" w:rsidR="00495BD5" w:rsidRDefault="0006562F">
      <w:r>
        <w:t>(To be filed upon completion, or reasonable determination of amount)</w:t>
      </w:r>
    </w:p>
    <w:p w14:paraId="26F3A6B5" w14:textId="77777777" w:rsidR="00495BD5" w:rsidRDefault="00495BD5"/>
    <w:p w14:paraId="6C4F2CEB" w14:textId="5505762A" w:rsidR="00495BD5" w:rsidRDefault="0006562F">
      <w:pPr>
        <w:rPr>
          <w:rStyle w:val="nonproportionaltextfont"/>
          <w:rFonts w:ascii="Times New Roman" w:hAnsi="Times New Roman"/>
          <w:sz w:val="24"/>
        </w:rPr>
      </w:pPr>
      <w:r>
        <w:lastRenderedPageBreak/>
        <w:t xml:space="preserve">AUTHORITY </w:t>
      </w:r>
      <w:proofErr w:type="gramStart"/>
      <w:r>
        <w:t>NAME  _</w:t>
      </w:r>
      <w:proofErr w:type="gramEnd"/>
      <w:r>
        <w:t>_______________________________________________________________</w:t>
      </w:r>
      <w:r>
        <w:br/>
      </w:r>
    </w:p>
    <w:p w14:paraId="347B11EF" w14:textId="77777777" w:rsidR="00495BD5" w:rsidRDefault="0006562F">
      <w:pPr>
        <w:rPr>
          <w:rStyle w:val="nonproportionaltextfont"/>
          <w:rFonts w:ascii="Times New Roman" w:hAnsi="Times New Roman"/>
          <w:sz w:val="24"/>
        </w:rPr>
      </w:pPr>
      <w:r>
        <w:rPr>
          <w:rStyle w:val="nonproportionaltextfont"/>
          <w:rFonts w:ascii="Times New Roman" w:hAnsi="Times New Roman"/>
          <w:sz w:val="24"/>
        </w:rPr>
        <w:t xml:space="preserve">  6.    METHOD OR METHODS USED BY OFFICIAL</w:t>
      </w:r>
    </w:p>
    <w:p w14:paraId="706BBA4A" w14:textId="77777777" w:rsidR="00495BD5" w:rsidRDefault="0006562F">
      <w:pPr>
        <w:rPr>
          <w:rStyle w:val="nonproportionaltextfont"/>
          <w:rFonts w:ascii="Times New Roman" w:hAnsi="Times New Roman"/>
          <w:sz w:val="24"/>
        </w:rPr>
      </w:pPr>
      <w:r>
        <w:rPr>
          <w:rStyle w:val="nonproportionaltextfont"/>
          <w:rFonts w:ascii="Times New Roman" w:hAnsi="Times New Roman"/>
          <w:sz w:val="24"/>
        </w:rPr>
        <w:t xml:space="preserve">                      (a)      </w:t>
      </w:r>
      <w:proofErr w:type="gramStart"/>
      <w:r>
        <w:rPr>
          <w:rStyle w:val="nonproportionaltextfont"/>
          <w:rFonts w:ascii="Times New Roman" w:hAnsi="Times New Roman"/>
          <w:sz w:val="24"/>
        </w:rPr>
        <w:t>In  obtaining</w:t>
      </w:r>
      <w:proofErr w:type="gramEnd"/>
      <w:r>
        <w:rPr>
          <w:rStyle w:val="nonproportionaltextfont"/>
          <w:rFonts w:ascii="Times New Roman" w:hAnsi="Times New Roman"/>
          <w:sz w:val="24"/>
        </w:rPr>
        <w:t xml:space="preserve">  funds  </w:t>
      </w:r>
      <w:r>
        <w:rPr>
          <w:szCs w:val="20"/>
        </w:rPr>
        <w:br/>
      </w:r>
      <w:r>
        <w:rPr>
          <w:rStyle w:val="nonproportionaltextfont"/>
          <w:rFonts w:ascii="Times New Roman" w:hAnsi="Times New Roman"/>
          <w:sz w:val="24"/>
        </w:rPr>
        <w:t xml:space="preserve">                      (b)      In  covering  up  shortage </w:t>
      </w:r>
    </w:p>
    <w:p w14:paraId="6FD6991F" w14:textId="77777777" w:rsidR="00495BD5" w:rsidRDefault="0006562F">
      <w:pPr>
        <w:rPr>
          <w:rStyle w:val="nonproportionaltextfont"/>
          <w:rFonts w:ascii="Times New Roman" w:hAnsi="Times New Roman"/>
          <w:sz w:val="24"/>
        </w:rPr>
      </w:pPr>
      <w:r>
        <w:rPr>
          <w:rStyle w:val="nonproportionaltextfont"/>
          <w:rFonts w:ascii="Times New Roman" w:hAnsi="Times New Roman"/>
          <w:sz w:val="16"/>
        </w:rPr>
        <w:t xml:space="preserve"> </w:t>
      </w:r>
      <w:r>
        <w:rPr>
          <w:sz w:val="16"/>
          <w:szCs w:val="20"/>
        </w:rPr>
        <w:br/>
      </w:r>
      <w:r>
        <w:rPr>
          <w:rStyle w:val="nonproportionaltextfont"/>
          <w:rFonts w:ascii="Times New Roman" w:hAnsi="Times New Roman"/>
          <w:sz w:val="24"/>
        </w:rPr>
        <w:t xml:space="preserve">  7.    AMOUNT OF SHORTAGE AS DETERMINED AT THIS DATE, AND DATE OF DETERMINATION</w:t>
      </w:r>
    </w:p>
    <w:p w14:paraId="16BD3E5D" w14:textId="77777777" w:rsidR="00495BD5" w:rsidRDefault="0006562F">
      <w:pPr>
        <w:rPr>
          <w:rStyle w:val="nonproportionaltextfont"/>
          <w:rFonts w:ascii="Times New Roman" w:hAnsi="Times New Roman"/>
          <w:sz w:val="24"/>
        </w:rPr>
      </w:pPr>
      <w:r>
        <w:rPr>
          <w:sz w:val="16"/>
          <w:szCs w:val="20"/>
        </w:rPr>
        <w:br/>
      </w:r>
      <w:r>
        <w:rPr>
          <w:rStyle w:val="nonproportionaltextfont"/>
          <w:rFonts w:ascii="Times New Roman" w:hAnsi="Times New Roman"/>
          <w:sz w:val="24"/>
        </w:rPr>
        <w:t xml:space="preserve">  8.    REPORT OR REPORTS TO </w:t>
      </w:r>
      <w:r>
        <w:rPr>
          <w:szCs w:val="20"/>
        </w:rPr>
        <w:br/>
      </w:r>
      <w:r>
        <w:rPr>
          <w:rStyle w:val="nonproportionaltextfont"/>
          <w:rFonts w:ascii="Times New Roman" w:hAnsi="Times New Roman"/>
          <w:sz w:val="24"/>
        </w:rPr>
        <w:t xml:space="preserve">                      (a)      Governing body </w:t>
      </w:r>
      <w:r>
        <w:rPr>
          <w:szCs w:val="20"/>
        </w:rPr>
        <w:br/>
      </w:r>
      <w:r>
        <w:rPr>
          <w:rStyle w:val="nonproportionaltextfont"/>
          <w:rFonts w:ascii="Times New Roman" w:hAnsi="Times New Roman"/>
          <w:sz w:val="24"/>
        </w:rPr>
        <w:t xml:space="preserve">                                  (1)  How--written or oral </w:t>
      </w:r>
      <w:r>
        <w:rPr>
          <w:szCs w:val="20"/>
        </w:rPr>
        <w:br/>
      </w:r>
      <w:r>
        <w:rPr>
          <w:rStyle w:val="nonproportionaltextfont"/>
          <w:rFonts w:ascii="Times New Roman" w:hAnsi="Times New Roman"/>
          <w:sz w:val="24"/>
        </w:rPr>
        <w:t xml:space="preserve">                                  (2)  Date  </w:t>
      </w:r>
      <w:r>
        <w:rPr>
          <w:szCs w:val="20"/>
        </w:rPr>
        <w:br/>
      </w:r>
      <w:r>
        <w:rPr>
          <w:rStyle w:val="nonproportionaltextfont"/>
          <w:rFonts w:ascii="Times New Roman" w:hAnsi="Times New Roman"/>
          <w:sz w:val="24"/>
        </w:rPr>
        <w:t xml:space="preserve">                      (b)      Bonding company  </w:t>
      </w:r>
      <w:r>
        <w:rPr>
          <w:szCs w:val="20"/>
        </w:rPr>
        <w:br/>
      </w:r>
      <w:r>
        <w:rPr>
          <w:rStyle w:val="nonproportionaltextfont"/>
          <w:rFonts w:ascii="Times New Roman" w:hAnsi="Times New Roman"/>
          <w:sz w:val="24"/>
        </w:rPr>
        <w:t xml:space="preserve">                                  (1)  By whom  </w:t>
      </w:r>
      <w:r>
        <w:rPr>
          <w:szCs w:val="20"/>
        </w:rPr>
        <w:br/>
      </w:r>
      <w:r>
        <w:rPr>
          <w:rStyle w:val="nonproportionaltextfont"/>
          <w:rFonts w:ascii="Times New Roman" w:hAnsi="Times New Roman"/>
          <w:sz w:val="24"/>
        </w:rPr>
        <w:t xml:space="preserve">                                  (2)  To whom  </w:t>
      </w:r>
      <w:r>
        <w:rPr>
          <w:szCs w:val="20"/>
        </w:rPr>
        <w:br/>
      </w:r>
      <w:r>
        <w:rPr>
          <w:rStyle w:val="nonproportionaltextfont"/>
          <w:rFonts w:ascii="Times New Roman" w:hAnsi="Times New Roman"/>
          <w:sz w:val="24"/>
        </w:rPr>
        <w:t xml:space="preserve">                                  (3)  How--written or oral  </w:t>
      </w:r>
      <w:r>
        <w:rPr>
          <w:szCs w:val="20"/>
        </w:rPr>
        <w:br/>
      </w:r>
      <w:r>
        <w:rPr>
          <w:rStyle w:val="nonproportionaltextfont"/>
          <w:rFonts w:ascii="Times New Roman" w:hAnsi="Times New Roman"/>
          <w:sz w:val="24"/>
        </w:rPr>
        <w:t xml:space="preserve">                                  (4)  Date  </w:t>
      </w:r>
      <w:r>
        <w:rPr>
          <w:szCs w:val="20"/>
        </w:rPr>
        <w:br/>
      </w:r>
      <w:r>
        <w:rPr>
          <w:rStyle w:val="nonproportionaltextfont"/>
          <w:rFonts w:ascii="Times New Roman" w:hAnsi="Times New Roman"/>
          <w:sz w:val="24"/>
        </w:rPr>
        <w:t xml:space="preserve">                      (c)      Prosecutor  </w:t>
      </w:r>
      <w:r>
        <w:rPr>
          <w:szCs w:val="20"/>
        </w:rPr>
        <w:br/>
      </w:r>
      <w:r>
        <w:rPr>
          <w:rStyle w:val="nonproportionaltextfont"/>
          <w:rFonts w:ascii="Times New Roman" w:hAnsi="Times New Roman"/>
          <w:sz w:val="24"/>
        </w:rPr>
        <w:t xml:space="preserve">                                  (1)  By  whom  </w:t>
      </w:r>
      <w:r>
        <w:rPr>
          <w:szCs w:val="20"/>
        </w:rPr>
        <w:br/>
      </w:r>
      <w:r>
        <w:rPr>
          <w:rStyle w:val="nonproportionaltextfont"/>
          <w:rFonts w:ascii="Times New Roman" w:hAnsi="Times New Roman"/>
          <w:sz w:val="24"/>
        </w:rPr>
        <w:t xml:space="preserve">                                  (2)  How--written or oral  </w:t>
      </w:r>
      <w:r>
        <w:rPr>
          <w:szCs w:val="20"/>
        </w:rPr>
        <w:br/>
      </w:r>
      <w:r>
        <w:rPr>
          <w:rStyle w:val="nonproportionaltextfont"/>
          <w:rFonts w:ascii="Times New Roman" w:hAnsi="Times New Roman"/>
          <w:sz w:val="24"/>
        </w:rPr>
        <w:t xml:space="preserve">                                  (3)  Date  </w:t>
      </w:r>
      <w:r>
        <w:rPr>
          <w:szCs w:val="20"/>
        </w:rPr>
        <w:br/>
      </w:r>
    </w:p>
    <w:p w14:paraId="750E3240" w14:textId="77777777" w:rsidR="00495BD5" w:rsidRDefault="00495BD5">
      <w:pPr>
        <w:rPr>
          <w:rStyle w:val="nonproportionaltextfont"/>
          <w:rFonts w:ascii="Times New Roman" w:hAnsi="Times New Roman"/>
          <w:sz w:val="24"/>
        </w:rPr>
      </w:pPr>
    </w:p>
    <w:p w14:paraId="3CAAB17E" w14:textId="5C549EDF" w:rsidR="00495BD5" w:rsidRDefault="0006562F">
      <w:pPr>
        <w:rPr>
          <w:rStyle w:val="nonproportionaltextfont"/>
          <w:rFonts w:ascii="Times New Roman" w:hAnsi="Times New Roman"/>
          <w:sz w:val="24"/>
        </w:rPr>
      </w:pPr>
      <w:proofErr w:type="gramStart"/>
      <w:r>
        <w:rPr>
          <w:rStyle w:val="nonproportionaltextfont"/>
          <w:rFonts w:ascii="Times New Roman" w:hAnsi="Times New Roman"/>
          <w:sz w:val="24"/>
        </w:rPr>
        <w:t>Date  _</w:t>
      </w:r>
      <w:proofErr w:type="gramEnd"/>
      <w:r>
        <w:rPr>
          <w:rStyle w:val="nonproportionaltextfont"/>
          <w:rFonts w:ascii="Times New Roman" w:hAnsi="Times New Roman"/>
          <w:sz w:val="24"/>
        </w:rPr>
        <w:t xml:space="preserve">________  </w:t>
      </w:r>
      <w:r w:rsidR="009F286C">
        <w:rPr>
          <w:rStyle w:val="nonproportionaltextfont"/>
          <w:rFonts w:ascii="Times New Roman" w:hAnsi="Times New Roman"/>
          <w:sz w:val="24"/>
        </w:rPr>
        <w:t>__</w:t>
      </w:r>
      <w:r>
        <w:rPr>
          <w:rStyle w:val="nonproportionaltextfont"/>
          <w:rFonts w:ascii="Times New Roman" w:hAnsi="Times New Roman"/>
          <w:sz w:val="24"/>
        </w:rPr>
        <w:t xml:space="preserve">___                                    SIGNED  _____________________________  </w:t>
      </w:r>
      <w:r>
        <w:rPr>
          <w:szCs w:val="20"/>
        </w:rPr>
        <w:br/>
      </w:r>
      <w:r>
        <w:rPr>
          <w:rStyle w:val="nonproportionaltextfont"/>
          <w:rFonts w:ascii="Times New Roman" w:hAnsi="Times New Roman"/>
          <w:sz w:val="24"/>
        </w:rPr>
        <w:t xml:space="preserve">                                                                                Registered  Municipal  Accountant  </w:t>
      </w:r>
      <w:r>
        <w:rPr>
          <w:szCs w:val="20"/>
        </w:rPr>
        <w:br/>
      </w:r>
      <w:r>
        <w:rPr>
          <w:rStyle w:val="nonproportionaltextfont"/>
          <w:rFonts w:ascii="Times New Roman" w:hAnsi="Times New Roman"/>
          <w:sz w:val="24"/>
        </w:rPr>
        <w:t xml:space="preserve">                                                                                and/or  Certified  Public  Accountant  </w:t>
      </w:r>
      <w:r>
        <w:rPr>
          <w:szCs w:val="20"/>
        </w:rPr>
        <w:br/>
      </w:r>
    </w:p>
    <w:p w14:paraId="7B680C81" w14:textId="77777777" w:rsidR="00495BD5" w:rsidRDefault="00495BD5">
      <w:pPr>
        <w:rPr>
          <w:rStyle w:val="nonproportionaltextfont"/>
          <w:rFonts w:ascii="Times New Roman" w:hAnsi="Times New Roman"/>
          <w:sz w:val="24"/>
        </w:rPr>
      </w:pPr>
    </w:p>
    <w:p w14:paraId="61B4B9FB" w14:textId="77777777" w:rsidR="00495BD5" w:rsidRDefault="0006562F">
      <w:r>
        <w:br w:type="page"/>
      </w:r>
      <w:r>
        <w:lastRenderedPageBreak/>
        <w:t>SPECIAL CONFIDENTIAL REPORT--SECTION 3, PAGE 4</w:t>
      </w:r>
    </w:p>
    <w:p w14:paraId="6D4FBB9B" w14:textId="77777777" w:rsidR="00495BD5" w:rsidRDefault="00495BD5"/>
    <w:p w14:paraId="26DD18F4" w14:textId="77777777" w:rsidR="00495BD5" w:rsidRDefault="0006562F">
      <w:r>
        <w:t>(To be filed upon disposition of case)</w:t>
      </w:r>
    </w:p>
    <w:p w14:paraId="0B1314FF" w14:textId="77777777" w:rsidR="00495BD5" w:rsidRDefault="00495BD5"/>
    <w:p w14:paraId="761931A2" w14:textId="77777777" w:rsidR="00495BD5" w:rsidRDefault="0006562F">
      <w:pPr>
        <w:rPr>
          <w:rStyle w:val="nonproportionaltextfont"/>
          <w:rFonts w:ascii="Times New Roman" w:hAnsi="Times New Roman"/>
          <w:sz w:val="24"/>
        </w:rPr>
      </w:pPr>
      <w:r>
        <w:t xml:space="preserve">AUTHORITY </w:t>
      </w:r>
      <w:proofErr w:type="gramStart"/>
      <w:r>
        <w:t>NAME  _</w:t>
      </w:r>
      <w:proofErr w:type="gramEnd"/>
      <w:r>
        <w:t>_______________________________________________________________</w:t>
      </w:r>
      <w:r>
        <w:br/>
      </w:r>
    </w:p>
    <w:p w14:paraId="3F91FA21" w14:textId="77777777" w:rsidR="00495BD5" w:rsidRDefault="0006562F">
      <w:pPr>
        <w:rPr>
          <w:rStyle w:val="nonproportionaltextfont"/>
          <w:rFonts w:ascii="Times New Roman" w:hAnsi="Times New Roman"/>
          <w:sz w:val="24"/>
        </w:rPr>
      </w:pPr>
      <w:r>
        <w:rPr>
          <w:rStyle w:val="nonproportionaltextfont"/>
          <w:rFonts w:ascii="Times New Roman" w:hAnsi="Times New Roman"/>
          <w:sz w:val="24"/>
        </w:rPr>
        <w:t xml:space="preserve">  9.    DISPOSITION OF SHORTAGE OF</w:t>
      </w:r>
      <w:r>
        <w:rPr>
          <w:szCs w:val="20"/>
        </w:rPr>
        <w:br/>
      </w:r>
      <w:r>
        <w:rPr>
          <w:rStyle w:val="nonproportionaltextfont"/>
          <w:rFonts w:ascii="Times New Roman" w:hAnsi="Times New Roman"/>
          <w:sz w:val="24"/>
        </w:rPr>
        <w:t xml:space="preserve">               </w:t>
      </w:r>
      <w:proofErr w:type="gramStart"/>
      <w:r>
        <w:rPr>
          <w:rStyle w:val="nonproportionaltextfont"/>
          <w:rFonts w:ascii="Times New Roman" w:hAnsi="Times New Roman"/>
          <w:sz w:val="24"/>
        </w:rPr>
        <w:t xml:space="preserve">   (</w:t>
      </w:r>
      <w:proofErr w:type="gramEnd"/>
      <w:r>
        <w:rPr>
          <w:rStyle w:val="nonproportionaltextfont"/>
          <w:rFonts w:ascii="Times New Roman" w:hAnsi="Times New Roman"/>
          <w:sz w:val="24"/>
        </w:rPr>
        <w:t xml:space="preserve">a)    Repayment by  </w:t>
      </w:r>
      <w:r>
        <w:rPr>
          <w:szCs w:val="20"/>
        </w:rPr>
        <w:br/>
      </w:r>
      <w:r>
        <w:rPr>
          <w:rStyle w:val="nonproportionaltextfont"/>
          <w:rFonts w:ascii="Times New Roman" w:hAnsi="Times New Roman"/>
          <w:sz w:val="24"/>
        </w:rPr>
        <w:t xml:space="preserve">                  (b)    Terms of bonding company settlement</w:t>
      </w:r>
    </w:p>
    <w:p w14:paraId="5E359B94" w14:textId="77777777" w:rsidR="00495BD5" w:rsidRDefault="0006562F">
      <w:pPr>
        <w:rPr>
          <w:rStyle w:val="nonproportionaltextfont"/>
          <w:rFonts w:ascii="Times New Roman" w:hAnsi="Times New Roman"/>
          <w:sz w:val="24"/>
        </w:rPr>
      </w:pPr>
      <w:r>
        <w:rPr>
          <w:rStyle w:val="nonproportionaltextfont"/>
          <w:rFonts w:ascii="Times New Roman" w:hAnsi="Times New Roman"/>
          <w:sz w:val="24"/>
        </w:rPr>
        <w:t xml:space="preserve">  </w:t>
      </w:r>
      <w:r>
        <w:rPr>
          <w:szCs w:val="20"/>
        </w:rPr>
        <w:br/>
      </w:r>
      <w:r>
        <w:rPr>
          <w:rStyle w:val="nonproportionaltextfont"/>
          <w:rFonts w:ascii="Times New Roman" w:hAnsi="Times New Roman"/>
          <w:sz w:val="24"/>
        </w:rPr>
        <w:t xml:space="preserve">10.    REMARKS </w:t>
      </w:r>
      <w:r>
        <w:rPr>
          <w:szCs w:val="20"/>
        </w:rPr>
        <w:br/>
      </w:r>
      <w:r>
        <w:rPr>
          <w:rStyle w:val="nonproportionaltextfont"/>
          <w:rFonts w:ascii="Times New Roman" w:hAnsi="Times New Roman"/>
          <w:sz w:val="24"/>
        </w:rPr>
        <w:t xml:space="preserve">               </w:t>
      </w:r>
      <w:proofErr w:type="gramStart"/>
      <w:r>
        <w:rPr>
          <w:rStyle w:val="nonproportionaltextfont"/>
          <w:rFonts w:ascii="Times New Roman" w:hAnsi="Times New Roman"/>
          <w:sz w:val="24"/>
        </w:rPr>
        <w:t xml:space="preserve">   (</w:t>
      </w:r>
      <w:proofErr w:type="gramEnd"/>
      <w:r>
        <w:rPr>
          <w:rStyle w:val="nonproportionaltextfont"/>
          <w:rFonts w:ascii="Times New Roman" w:hAnsi="Times New Roman"/>
          <w:sz w:val="24"/>
        </w:rPr>
        <w:t xml:space="preserve">Note:  Legal or criminal action and results) </w:t>
      </w:r>
      <w:r>
        <w:rPr>
          <w:szCs w:val="20"/>
        </w:rPr>
        <w:br/>
      </w:r>
    </w:p>
    <w:p w14:paraId="499E6391" w14:textId="77777777" w:rsidR="00495BD5" w:rsidRDefault="00495BD5">
      <w:pPr>
        <w:rPr>
          <w:rStyle w:val="nonproportionaltextfont"/>
          <w:rFonts w:ascii="Times New Roman" w:hAnsi="Times New Roman"/>
          <w:sz w:val="24"/>
        </w:rPr>
      </w:pPr>
    </w:p>
    <w:p w14:paraId="5C5E939B" w14:textId="026B4F27" w:rsidR="00495BD5" w:rsidRDefault="0006562F">
      <w:pPr>
        <w:rPr>
          <w:rStyle w:val="nonproportionaltextfont"/>
          <w:rFonts w:ascii="Times New Roman" w:hAnsi="Times New Roman"/>
          <w:sz w:val="24"/>
        </w:rPr>
      </w:pPr>
      <w:proofErr w:type="gramStart"/>
      <w:r>
        <w:rPr>
          <w:rStyle w:val="nonproportionaltextfont"/>
          <w:rFonts w:ascii="Times New Roman" w:hAnsi="Times New Roman"/>
          <w:sz w:val="24"/>
        </w:rPr>
        <w:t>Date  _</w:t>
      </w:r>
      <w:proofErr w:type="gramEnd"/>
      <w:r>
        <w:rPr>
          <w:rStyle w:val="nonproportionaltextfont"/>
          <w:rFonts w:ascii="Times New Roman" w:hAnsi="Times New Roman"/>
          <w:sz w:val="24"/>
        </w:rPr>
        <w:t>________</w:t>
      </w:r>
      <w:r w:rsidR="009F286C">
        <w:rPr>
          <w:rStyle w:val="nonproportionaltextfont"/>
          <w:rFonts w:ascii="Times New Roman" w:hAnsi="Times New Roman"/>
          <w:sz w:val="24"/>
        </w:rPr>
        <w:t>____</w:t>
      </w:r>
      <w:r>
        <w:rPr>
          <w:rStyle w:val="nonproportionaltextfont"/>
          <w:rFonts w:ascii="Times New Roman" w:hAnsi="Times New Roman"/>
          <w:sz w:val="24"/>
        </w:rPr>
        <w:t xml:space="preserve">___                                    SIGNED  _____________________________  </w:t>
      </w:r>
      <w:r>
        <w:rPr>
          <w:szCs w:val="20"/>
        </w:rPr>
        <w:br/>
      </w:r>
      <w:r>
        <w:rPr>
          <w:rStyle w:val="nonproportionaltextfont"/>
          <w:rFonts w:ascii="Times New Roman" w:hAnsi="Times New Roman"/>
          <w:sz w:val="24"/>
        </w:rPr>
        <w:t xml:space="preserve">                                                                                Registered  Municipal  Accountant  </w:t>
      </w:r>
      <w:r>
        <w:rPr>
          <w:szCs w:val="20"/>
        </w:rPr>
        <w:br/>
      </w:r>
      <w:r>
        <w:rPr>
          <w:rStyle w:val="nonproportionaltextfont"/>
          <w:rFonts w:ascii="Times New Roman" w:hAnsi="Times New Roman"/>
          <w:sz w:val="24"/>
        </w:rPr>
        <w:t xml:space="preserve">                                                                                and/or  Certified  Public  Accountant  </w:t>
      </w:r>
      <w:r>
        <w:rPr>
          <w:szCs w:val="20"/>
        </w:rPr>
        <w:br/>
      </w:r>
    </w:p>
    <w:p w14:paraId="33518AA9" w14:textId="77777777" w:rsidR="00495BD5" w:rsidRDefault="00495BD5">
      <w:pPr>
        <w:rPr>
          <w:rStyle w:val="nonproportionaltextfont"/>
          <w:rFonts w:ascii="Times New Roman" w:hAnsi="Times New Roman"/>
          <w:sz w:val="24"/>
        </w:rPr>
      </w:pPr>
    </w:p>
    <w:p w14:paraId="5A4137B4" w14:textId="77777777" w:rsidR="00495BD5" w:rsidRDefault="0006562F">
      <w:r>
        <w:t>NOTE:  To Auditor—No report will be considered complete until all three sections are filed.</w:t>
      </w:r>
    </w:p>
    <w:p w14:paraId="1302EB15" w14:textId="77777777" w:rsidR="00495BD5" w:rsidRDefault="00495BD5"/>
    <w:p w14:paraId="72012D50" w14:textId="77777777" w:rsidR="00495BD5" w:rsidRDefault="00495BD5"/>
    <w:p w14:paraId="3234481B" w14:textId="77777777" w:rsidR="00495BD5" w:rsidRDefault="0006562F">
      <w:r>
        <w:t>0497S</w:t>
      </w:r>
    </w:p>
    <w:sectPr w:rsidR="00495BD5">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40B61" w14:textId="77777777" w:rsidR="00495BD5" w:rsidRDefault="0006562F">
      <w:r>
        <w:separator/>
      </w:r>
    </w:p>
  </w:endnote>
  <w:endnote w:type="continuationSeparator" w:id="0">
    <w:p w14:paraId="307112D4" w14:textId="77777777" w:rsidR="00495BD5" w:rsidRDefault="00065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4A9A0" w14:textId="07F4FDCC" w:rsidR="00495BD5" w:rsidRDefault="0006562F">
    <w:pPr>
      <w:pStyle w:val="Heading1"/>
      <w:jc w:val="left"/>
      <w:rPr>
        <w:i w:val="0"/>
        <w:iCs w:val="0"/>
        <w:sz w:val="20"/>
      </w:rPr>
    </w:pPr>
    <w:r>
      <w:rPr>
        <w:i w:val="0"/>
        <w:iCs w:val="0"/>
        <w:sz w:val="20"/>
      </w:rPr>
      <w:t xml:space="preserve">Current through </w:t>
    </w:r>
    <w:r w:rsidR="009F286C">
      <w:rPr>
        <w:i w:val="0"/>
        <w:iCs w:val="0"/>
        <w:sz w:val="20"/>
      </w:rPr>
      <w:t>January 4,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EF8F8" w14:textId="77777777" w:rsidR="00495BD5" w:rsidRDefault="0006562F">
      <w:r>
        <w:separator/>
      </w:r>
    </w:p>
  </w:footnote>
  <w:footnote w:type="continuationSeparator" w:id="0">
    <w:p w14:paraId="6BD9A862" w14:textId="77777777" w:rsidR="00495BD5" w:rsidRDefault="000656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031C6"/>
    <w:multiLevelType w:val="hybridMultilevel"/>
    <w:tmpl w:val="B934ADB8"/>
    <w:lvl w:ilvl="0" w:tplc="B8A04664">
      <w:start w:val="2"/>
      <w:numFmt w:val="decimal"/>
      <w:lvlText w:val="(%1)"/>
      <w:lvlJc w:val="left"/>
      <w:pPr>
        <w:tabs>
          <w:tab w:val="num" w:pos="2070"/>
        </w:tabs>
        <w:ind w:left="2070" w:hanging="390"/>
      </w:pPr>
      <w:rPr>
        <w:rFonts w:hint="default"/>
      </w:rPr>
    </w:lvl>
    <w:lvl w:ilvl="1" w:tplc="04090019" w:tentative="1">
      <w:start w:val="1"/>
      <w:numFmt w:val="lowerLetter"/>
      <w:lvlText w:val="%2."/>
      <w:lvlJc w:val="left"/>
      <w:pPr>
        <w:tabs>
          <w:tab w:val="num" w:pos="2760"/>
        </w:tabs>
        <w:ind w:left="2760" w:hanging="360"/>
      </w:pPr>
    </w:lvl>
    <w:lvl w:ilvl="2" w:tplc="0409001B" w:tentative="1">
      <w:start w:val="1"/>
      <w:numFmt w:val="lowerRoman"/>
      <w:lvlText w:val="%3."/>
      <w:lvlJc w:val="right"/>
      <w:pPr>
        <w:tabs>
          <w:tab w:val="num" w:pos="3480"/>
        </w:tabs>
        <w:ind w:left="3480" w:hanging="180"/>
      </w:pPr>
    </w:lvl>
    <w:lvl w:ilvl="3" w:tplc="0409000F" w:tentative="1">
      <w:start w:val="1"/>
      <w:numFmt w:val="decimal"/>
      <w:lvlText w:val="%4."/>
      <w:lvlJc w:val="left"/>
      <w:pPr>
        <w:tabs>
          <w:tab w:val="num" w:pos="4200"/>
        </w:tabs>
        <w:ind w:left="4200" w:hanging="360"/>
      </w:pPr>
    </w:lvl>
    <w:lvl w:ilvl="4" w:tplc="04090019" w:tentative="1">
      <w:start w:val="1"/>
      <w:numFmt w:val="lowerLetter"/>
      <w:lvlText w:val="%5."/>
      <w:lvlJc w:val="left"/>
      <w:pPr>
        <w:tabs>
          <w:tab w:val="num" w:pos="4920"/>
        </w:tabs>
        <w:ind w:left="4920" w:hanging="360"/>
      </w:pPr>
    </w:lvl>
    <w:lvl w:ilvl="5" w:tplc="0409001B" w:tentative="1">
      <w:start w:val="1"/>
      <w:numFmt w:val="lowerRoman"/>
      <w:lvlText w:val="%6."/>
      <w:lvlJc w:val="right"/>
      <w:pPr>
        <w:tabs>
          <w:tab w:val="num" w:pos="5640"/>
        </w:tabs>
        <w:ind w:left="5640" w:hanging="180"/>
      </w:pPr>
    </w:lvl>
    <w:lvl w:ilvl="6" w:tplc="0409000F" w:tentative="1">
      <w:start w:val="1"/>
      <w:numFmt w:val="decimal"/>
      <w:lvlText w:val="%7."/>
      <w:lvlJc w:val="left"/>
      <w:pPr>
        <w:tabs>
          <w:tab w:val="num" w:pos="6360"/>
        </w:tabs>
        <w:ind w:left="6360" w:hanging="360"/>
      </w:pPr>
    </w:lvl>
    <w:lvl w:ilvl="7" w:tplc="04090019" w:tentative="1">
      <w:start w:val="1"/>
      <w:numFmt w:val="lowerLetter"/>
      <w:lvlText w:val="%8."/>
      <w:lvlJc w:val="left"/>
      <w:pPr>
        <w:tabs>
          <w:tab w:val="num" w:pos="7080"/>
        </w:tabs>
        <w:ind w:left="7080" w:hanging="360"/>
      </w:pPr>
    </w:lvl>
    <w:lvl w:ilvl="8" w:tplc="0409001B" w:tentative="1">
      <w:start w:val="1"/>
      <w:numFmt w:val="lowerRoman"/>
      <w:lvlText w:val="%9."/>
      <w:lvlJc w:val="right"/>
      <w:pPr>
        <w:tabs>
          <w:tab w:val="num" w:pos="7800"/>
        </w:tabs>
        <w:ind w:left="7800" w:hanging="180"/>
      </w:pPr>
    </w:lvl>
  </w:abstractNum>
  <w:abstractNum w:abstractNumId="1" w15:restartNumberingAfterBreak="0">
    <w:nsid w:val="0EC83108"/>
    <w:multiLevelType w:val="hybridMultilevel"/>
    <w:tmpl w:val="579C9332"/>
    <w:lvl w:ilvl="0" w:tplc="117AE316">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03290"/>
    <w:multiLevelType w:val="hybridMultilevel"/>
    <w:tmpl w:val="E384D8EA"/>
    <w:lvl w:ilvl="0" w:tplc="797E7A8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3B71E7"/>
    <w:multiLevelType w:val="hybridMultilevel"/>
    <w:tmpl w:val="AEDEF99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761C5B"/>
    <w:multiLevelType w:val="hybridMultilevel"/>
    <w:tmpl w:val="DEE0C6D0"/>
    <w:lvl w:ilvl="0" w:tplc="B15C9836">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52F04A6"/>
    <w:multiLevelType w:val="hybridMultilevel"/>
    <w:tmpl w:val="F48C3988"/>
    <w:lvl w:ilvl="0" w:tplc="F800C4F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65072325">
    <w:abstractNumId w:val="3"/>
  </w:num>
  <w:num w:numId="2" w16cid:durableId="994996079">
    <w:abstractNumId w:val="2"/>
  </w:num>
  <w:num w:numId="3" w16cid:durableId="1346785783">
    <w:abstractNumId w:val="1"/>
  </w:num>
  <w:num w:numId="4" w16cid:durableId="2057922197">
    <w:abstractNumId w:val="4"/>
  </w:num>
  <w:num w:numId="5" w16cid:durableId="177240643">
    <w:abstractNumId w:val="5"/>
  </w:num>
  <w:num w:numId="6" w16cid:durableId="1931041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5A1"/>
    <w:rsid w:val="0006562F"/>
    <w:rsid w:val="003D05A1"/>
    <w:rsid w:val="00495BD5"/>
    <w:rsid w:val="00671382"/>
    <w:rsid w:val="00725BA1"/>
    <w:rsid w:val="009F286C"/>
    <w:rsid w:val="00F53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4580F0"/>
  <w15:chartTrackingRefBased/>
  <w15:docId w15:val="{59D216C2-8221-4B82-B85C-46938C292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977"/>
        <w:tab w:val="center" w:pos="4320"/>
      </w:tabs>
      <w:jc w:val="center"/>
      <w:outlineLvl w:val="0"/>
    </w:pPr>
    <w:rPr>
      <w:rFonts w:ascii="Arial" w:hAnsi="Arial" w:cs="Arial"/>
      <w:i/>
      <w:iCs/>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jc w:val="center"/>
      <w:outlineLvl w:val="2"/>
    </w:pPr>
    <w:rPr>
      <w:rFonts w:ascii="Arial" w:hAnsi="Arial" w:cs="Arial"/>
      <w:sz w:val="28"/>
    </w:rPr>
  </w:style>
  <w:style w:type="paragraph" w:styleId="Heading4">
    <w:name w:val="heading 4"/>
    <w:basedOn w:val="Normal"/>
    <w:next w:val="Normal"/>
    <w:qFormat/>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character" w:customStyle="1" w:styleId="nonproportionaltextfont">
    <w:name w:val="nonproportionaltextfont"/>
    <w:basedOn w:val="DefaultParagraphFont"/>
    <w:rPr>
      <w:rFonts w:ascii="Courier" w:hAnsi="Courier" w:hint="default"/>
      <w:sz w:val="20"/>
      <w:szCs w:val="20"/>
    </w:rPr>
  </w:style>
  <w:style w:type="character" w:styleId="FollowedHyperlink">
    <w:name w:val="FollowedHyperlink"/>
    <w:basedOn w:val="DefaultParagraphFont"/>
    <w:semiHidden/>
    <w:rPr>
      <w:color w:val="800080"/>
      <w:u w:val="single"/>
    </w:rPr>
  </w:style>
  <w:style w:type="paragraph" w:styleId="BodyTextIndent">
    <w:name w:val="Body Text Indent"/>
    <w:basedOn w:val="Normal"/>
    <w:semiHidden/>
    <w:pPr>
      <w:ind w:left="720"/>
    </w:pPr>
  </w:style>
  <w:style w:type="paragraph" w:styleId="Title">
    <w:name w:val="Title"/>
    <w:basedOn w:val="Normal"/>
    <w:qFormat/>
    <w:pPr>
      <w:jc w:val="center"/>
    </w:pPr>
    <w:rPr>
      <w:rFonts w:ascii="Arial" w:hAnsi="Arial" w:cs="Arial"/>
      <w:sz w:val="28"/>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851</Words>
  <Characters>6685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NEW  JERSEY  ADMINISTRATIVE  CODE</vt:lpstr>
    </vt:vector>
  </TitlesOfParts>
  <Company>Department of Community Affairs</Company>
  <LinksUpToDate>false</LinksUpToDate>
  <CharactersWithSpaces>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JERSEY  ADMINISTRATIVE  CODE</dc:title>
  <dc:subject/>
  <dc:creator>lbuckelew</dc:creator>
  <cp:keywords/>
  <dc:description/>
  <cp:lastModifiedBy>Matt Gallello</cp:lastModifiedBy>
  <cp:revision>2</cp:revision>
  <cp:lastPrinted>2021-02-09T15:19:00Z</cp:lastPrinted>
  <dcterms:created xsi:type="dcterms:W3CDTF">2023-11-28T19:03:00Z</dcterms:created>
  <dcterms:modified xsi:type="dcterms:W3CDTF">2023-11-28T19:03:00Z</dcterms:modified>
</cp:coreProperties>
</file>